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30CAD14" w14:paraId="3CC274AD" wp14:textId="17227D4D">
      <w:pPr>
        <w:spacing w:after="0" w:line="240" w:lineRule="auto"/>
      </w:pPr>
      <w:bookmarkStart w:name="_GoBack" w:id="0"/>
      <w:bookmarkEnd w:id="0"/>
      <w:r w:rsidR="267455D0">
        <w:drawing>
          <wp:inline xmlns:wp14="http://schemas.microsoft.com/office/word/2010/wordprocessingDrawing" wp14:editId="570A60B6" wp14:anchorId="7AD09AA7">
            <wp:extent cx="1860410" cy="833309"/>
            <wp:effectExtent l="0" t="0" r="0" b="0"/>
            <wp:docPr id="13214329" name="" title=""/>
            <wp:cNvGraphicFramePr>
              <a:graphicFrameLocks noChangeAspect="1"/>
            </wp:cNvGraphicFramePr>
            <a:graphic>
              <a:graphicData uri="http://schemas.openxmlformats.org/drawingml/2006/picture">
                <pic:pic>
                  <pic:nvPicPr>
                    <pic:cNvPr id="0" name=""/>
                    <pic:cNvPicPr/>
                  </pic:nvPicPr>
                  <pic:blipFill>
                    <a:blip r:embed="R26bca26bd9dd44c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60410" cy="833309"/>
                    </a:xfrm>
                    <a:prstGeom prst="rect">
                      <a:avLst/>
                    </a:prstGeom>
                  </pic:spPr>
                </pic:pic>
              </a:graphicData>
            </a:graphic>
          </wp:inline>
        </w:drawing>
      </w:r>
    </w:p>
    <w:p w:rsidR="19A938AE" w:rsidP="7D83BB9B" w:rsidRDefault="19A938AE" w14:paraId="33D47E64" w14:textId="01CE9B9F">
      <w:pPr>
        <w:pStyle w:val="Normal"/>
        <w:spacing w:after="0" w:line="240" w:lineRule="auto"/>
        <w:rPr>
          <w:rFonts w:ascii="Arial" w:hAnsi="Arial" w:eastAsia="Arial" w:cs="Arial"/>
        </w:rPr>
      </w:pPr>
      <w:hyperlink r:id="R4b3495e5a7114925">
        <w:r w:rsidRPr="7D83BB9B" w:rsidR="4EDBF567">
          <w:rPr>
            <w:rStyle w:val="Hyperlink"/>
            <w:rFonts w:ascii="Arial" w:hAnsi="Arial" w:eastAsia="Arial" w:cs="Arial"/>
          </w:rPr>
          <w:t>Download Sunbeam’s New Logo</w:t>
        </w:r>
      </w:hyperlink>
    </w:p>
    <w:p w:rsidR="19A938AE" w:rsidP="19A938AE" w:rsidRDefault="19A938AE" w14:paraId="1AAA99B1" w14:textId="4BC33412">
      <w:pPr>
        <w:pStyle w:val="Normal"/>
        <w:spacing w:after="0" w:line="240" w:lineRule="auto"/>
      </w:pPr>
    </w:p>
    <w:p xmlns:wp14="http://schemas.microsoft.com/office/word/2010/wordml" w:rsidP="19A938AE" w14:paraId="4E862B25" wp14:textId="57B43674">
      <w:pPr>
        <w:spacing w:after="0" w:line="240" w:lineRule="auto"/>
        <w:rPr>
          <w:rFonts w:ascii="Arial" w:hAnsi="Arial" w:eastAsia="Arial" w:cs="Arial"/>
          <w:noProof w:val="0"/>
          <w:color w:val="000000" w:themeColor="text1" w:themeTint="FF" w:themeShade="FF"/>
          <w:sz w:val="24"/>
          <w:szCs w:val="24"/>
          <w:lang w:val="en-US"/>
        </w:rPr>
      </w:pPr>
      <w:r w:rsidRPr="570A60B6" w:rsidR="7402B85C">
        <w:rPr>
          <w:rFonts w:ascii="Arial" w:hAnsi="Arial" w:eastAsia="Arial" w:cs="Arial"/>
          <w:b w:val="1"/>
          <w:bCs w:val="1"/>
          <w:noProof w:val="0"/>
          <w:color w:val="000000" w:themeColor="text1" w:themeTint="FF" w:themeShade="FF"/>
          <w:sz w:val="24"/>
          <w:szCs w:val="24"/>
          <w:lang w:val="en-US"/>
        </w:rPr>
        <w:t>FOR</w:t>
      </w:r>
      <w:r w:rsidRPr="570A60B6" w:rsidR="7402B85C">
        <w:rPr>
          <w:rFonts w:ascii="Arial" w:hAnsi="Arial" w:eastAsia="Arial" w:cs="Arial"/>
          <w:noProof w:val="0"/>
          <w:color w:val="000000" w:themeColor="text1" w:themeTint="FF" w:themeShade="FF"/>
          <w:sz w:val="24"/>
          <w:szCs w:val="24"/>
          <w:lang w:val="en-US"/>
        </w:rPr>
        <w:t xml:space="preserve"> </w:t>
      </w:r>
      <w:r w:rsidRPr="570A60B6" w:rsidR="7402B85C">
        <w:rPr>
          <w:rFonts w:ascii="Arial" w:hAnsi="Arial" w:eastAsia="Arial" w:cs="Arial"/>
          <w:b w:val="1"/>
          <w:bCs w:val="1"/>
          <w:noProof w:val="0"/>
          <w:color w:val="000000" w:themeColor="text1" w:themeTint="FF" w:themeShade="FF"/>
          <w:sz w:val="24"/>
          <w:szCs w:val="24"/>
          <w:lang w:val="en-US"/>
        </w:rPr>
        <w:t>IMMEDIATE RELEASE:</w:t>
      </w:r>
    </w:p>
    <w:p w:rsidR="6053D78E" w:rsidP="570A60B6" w:rsidRDefault="6053D78E" w14:paraId="173471E9" w14:textId="17156A6A">
      <w:pPr>
        <w:pStyle w:val="Normal"/>
        <w:bidi w:val="0"/>
        <w:spacing w:before="0" w:beforeAutospacing="off" w:after="0" w:afterAutospacing="off" w:line="240" w:lineRule="auto"/>
        <w:ind w:left="0" w:right="0"/>
        <w:jc w:val="left"/>
        <w:rPr>
          <w:rFonts w:ascii="Arial" w:hAnsi="Arial" w:eastAsia="Arial" w:cs="Arial"/>
          <w:i w:val="0"/>
          <w:iCs w:val="0"/>
          <w:noProof w:val="0"/>
          <w:color w:val="000000" w:themeColor="text1" w:themeTint="FF" w:themeShade="FF"/>
          <w:sz w:val="24"/>
          <w:szCs w:val="24"/>
          <w:lang w:val="en-US"/>
        </w:rPr>
      </w:pPr>
      <w:r w:rsidRPr="570A60B6" w:rsidR="6053D78E">
        <w:rPr>
          <w:rFonts w:ascii="Arial" w:hAnsi="Arial" w:eastAsia="Arial" w:cs="Arial"/>
          <w:i w:val="0"/>
          <w:iCs w:val="0"/>
          <w:noProof w:val="0"/>
          <w:color w:val="000000" w:themeColor="text1" w:themeTint="FF" w:themeShade="FF"/>
          <w:sz w:val="24"/>
          <w:szCs w:val="24"/>
          <w:lang w:val="en-US"/>
        </w:rPr>
        <w:t>Feb. 8, 2021</w:t>
      </w:r>
    </w:p>
    <w:p xmlns:wp14="http://schemas.microsoft.com/office/word/2010/wordml" w:rsidP="19A938AE" w14:paraId="2CC8B9C8" wp14:textId="5CDDCB0A">
      <w:pPr>
        <w:spacing w:after="0" w:line="240" w:lineRule="auto"/>
        <w:rPr>
          <w:rFonts w:ascii="Arial" w:hAnsi="Arial" w:eastAsia="Arial" w:cs="Arial"/>
          <w:noProof w:val="0"/>
          <w:color w:val="000000" w:themeColor="text1" w:themeTint="FF" w:themeShade="FF"/>
          <w:sz w:val="24"/>
          <w:szCs w:val="24"/>
          <w:lang w:val="en-US"/>
        </w:rPr>
      </w:pPr>
      <w:r w:rsidRPr="5F7410BD" w:rsidR="7402B85C">
        <w:rPr>
          <w:rFonts w:ascii="Arial" w:hAnsi="Arial" w:eastAsia="Arial" w:cs="Arial"/>
          <w:noProof w:val="0"/>
          <w:color w:val="000000" w:themeColor="text1" w:themeTint="FF" w:themeShade="FF"/>
          <w:sz w:val="24"/>
          <w:szCs w:val="24"/>
          <w:lang w:val="en-US"/>
        </w:rPr>
        <w:t xml:space="preserve">                         </w:t>
      </w:r>
      <w:r w:rsidRPr="5F7410BD" w:rsidR="7402B85C">
        <w:rPr>
          <w:rFonts w:ascii="Arial" w:hAnsi="Arial" w:eastAsia="Arial" w:cs="Arial"/>
          <w:noProof w:val="0"/>
          <w:color w:val="000000" w:themeColor="text1" w:themeTint="FF" w:themeShade="FF"/>
          <w:sz w:val="24"/>
          <w:szCs w:val="24"/>
          <w:lang w:val="en-US"/>
        </w:rPr>
        <w:t xml:space="preserve">     </w:t>
      </w:r>
      <w:r w:rsidRPr="5F7410BD" w:rsidR="7402B85C">
        <w:rPr>
          <w:rFonts w:ascii="Arial" w:hAnsi="Arial" w:eastAsia="Arial" w:cs="Arial"/>
          <w:noProof w:val="0"/>
          <w:color w:val="000000" w:themeColor="text1" w:themeTint="FF" w:themeShade="FF"/>
          <w:sz w:val="24"/>
          <w:szCs w:val="24"/>
          <w:lang w:val="en-US"/>
        </w:rPr>
        <w:t xml:space="preserve">          </w:t>
      </w:r>
    </w:p>
    <w:p xmlns:wp14="http://schemas.microsoft.com/office/word/2010/wordml" w:rsidP="19A938AE" w14:paraId="25B180E7" wp14:textId="1E9DE769">
      <w:pPr>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b w:val="1"/>
          <w:bCs w:val="1"/>
          <w:noProof w:val="0"/>
          <w:color w:val="000000" w:themeColor="text1" w:themeTint="FF" w:themeShade="FF"/>
          <w:sz w:val="24"/>
          <w:szCs w:val="24"/>
          <w:lang w:val="en-US"/>
        </w:rPr>
        <w:t>CONTACT:</w:t>
      </w:r>
      <w:r w:rsidRPr="19A938AE" w:rsidR="7402B85C">
        <w:rPr>
          <w:rFonts w:ascii="Arial" w:hAnsi="Arial" w:eastAsia="Arial" w:cs="Arial"/>
          <w:noProof w:val="0"/>
          <w:color w:val="000000" w:themeColor="text1" w:themeTint="FF" w:themeShade="FF"/>
          <w:sz w:val="24"/>
          <w:szCs w:val="24"/>
          <w:lang w:val="en-US"/>
        </w:rPr>
        <w:t xml:space="preserve"> </w:t>
      </w:r>
    </w:p>
    <w:p xmlns:wp14="http://schemas.microsoft.com/office/word/2010/wordml" w:rsidP="19A938AE" w14:paraId="7AF0E85C" wp14:textId="0F429891">
      <w:pPr>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Jeremy Coleman</w:t>
      </w:r>
    </w:p>
    <w:p xmlns:wp14="http://schemas.microsoft.com/office/word/2010/wordml" w:rsidP="19A938AE" w14:paraId="36FBB4A8" wp14:textId="7634D2F8">
      <w:pPr>
        <w:pStyle w:val="Normal"/>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 xml:space="preserve">Marketing and Communications Manager </w:t>
      </w:r>
    </w:p>
    <w:p xmlns:wp14="http://schemas.microsoft.com/office/word/2010/wordml" w:rsidP="19A938AE" w14:paraId="1B2DD9C2" wp14:textId="0834552F">
      <w:pPr>
        <w:spacing w:after="0" w:line="240" w:lineRule="auto"/>
        <w:rPr>
          <w:rFonts w:ascii="Arial" w:hAnsi="Arial" w:eastAsia="Arial" w:cs="Arial"/>
          <w:noProof w:val="0"/>
          <w:color w:val="000000" w:themeColor="text1" w:themeTint="FF" w:themeShade="FF"/>
          <w:sz w:val="24"/>
          <w:szCs w:val="24"/>
          <w:lang w:val="en-US"/>
        </w:rPr>
      </w:pPr>
      <w:hyperlink r:id="R62cc6e5c4d5d4c03">
        <w:r w:rsidRPr="19A938AE" w:rsidR="7402B85C">
          <w:rPr>
            <w:rStyle w:val="Hyperlink"/>
            <w:rFonts w:ascii="Arial" w:hAnsi="Arial" w:eastAsia="Arial" w:cs="Arial"/>
            <w:noProof w:val="0"/>
            <w:color w:val="0000FF"/>
            <w:sz w:val="24"/>
            <w:szCs w:val="24"/>
            <w:u w:val="single"/>
            <w:lang w:val="en-US"/>
          </w:rPr>
          <w:t>jcoleman</w:t>
        </w:r>
        <w:r w:rsidRPr="19A938AE" w:rsidR="7402B85C">
          <w:rPr>
            <w:rStyle w:val="Hyperlink"/>
            <w:rFonts w:ascii="Arial" w:hAnsi="Arial" w:eastAsia="Arial" w:cs="Arial"/>
            <w:noProof w:val="0"/>
            <w:color w:val="0000FF"/>
            <w:sz w:val="24"/>
            <w:szCs w:val="24"/>
            <w:u w:val="single"/>
            <w:lang w:val="en-US"/>
          </w:rPr>
          <w:t>@sunbeamfamilyservices.org</w:t>
        </w:r>
      </w:hyperlink>
    </w:p>
    <w:p xmlns:wp14="http://schemas.microsoft.com/office/word/2010/wordml" w:rsidP="719A15C4" w14:paraId="3CB79B01" wp14:textId="088DF8D8">
      <w:pPr>
        <w:spacing w:after="0" w:line="240" w:lineRule="auto"/>
        <w:rPr>
          <w:rFonts w:ascii="Arial" w:hAnsi="Arial" w:eastAsia="Arial" w:cs="Arial"/>
          <w:noProof w:val="0"/>
          <w:color w:val="000000" w:themeColor="text1" w:themeTint="FF" w:themeShade="FF"/>
          <w:sz w:val="24"/>
          <w:szCs w:val="24"/>
          <w:lang w:val="en-US"/>
        </w:rPr>
      </w:pPr>
      <w:r w:rsidRPr="719A15C4" w:rsidR="7402B85C">
        <w:rPr>
          <w:rFonts w:ascii="Arial" w:hAnsi="Arial" w:eastAsia="Arial" w:cs="Arial"/>
          <w:noProof w:val="0"/>
          <w:color w:val="000000" w:themeColor="text1" w:themeTint="FF" w:themeShade="FF"/>
          <w:sz w:val="24"/>
          <w:szCs w:val="24"/>
          <w:lang w:val="en-US"/>
        </w:rPr>
        <w:t>405-609-</w:t>
      </w:r>
      <w:r w:rsidRPr="719A15C4" w:rsidR="474D2792">
        <w:rPr>
          <w:rFonts w:ascii="Arial" w:hAnsi="Arial" w:eastAsia="Arial" w:cs="Arial"/>
          <w:noProof w:val="0"/>
          <w:color w:val="000000" w:themeColor="text1" w:themeTint="FF" w:themeShade="FF"/>
          <w:sz w:val="24"/>
          <w:szCs w:val="24"/>
          <w:lang w:val="en-US"/>
        </w:rPr>
        <w:t>1947</w:t>
      </w:r>
      <w:r w:rsidRPr="719A15C4" w:rsidR="7402B85C">
        <w:rPr>
          <w:rFonts w:ascii="Arial" w:hAnsi="Arial" w:eastAsia="Arial" w:cs="Arial"/>
          <w:noProof w:val="0"/>
          <w:color w:val="000000" w:themeColor="text1" w:themeTint="FF" w:themeShade="FF"/>
          <w:sz w:val="24"/>
          <w:szCs w:val="24"/>
          <w:lang w:val="en-US"/>
        </w:rPr>
        <w:t xml:space="preserve"> (</w:t>
      </w:r>
      <w:r w:rsidRPr="719A15C4" w:rsidR="5868A214">
        <w:rPr>
          <w:rFonts w:ascii="Arial" w:hAnsi="Arial" w:eastAsia="Arial" w:cs="Arial"/>
          <w:noProof w:val="0"/>
          <w:color w:val="000000" w:themeColor="text1" w:themeTint="FF" w:themeShade="FF"/>
          <w:sz w:val="24"/>
          <w:szCs w:val="24"/>
          <w:lang w:val="en-US"/>
        </w:rPr>
        <w:t>O</w:t>
      </w:r>
      <w:r w:rsidRPr="719A15C4" w:rsidR="7402B85C">
        <w:rPr>
          <w:rFonts w:ascii="Arial" w:hAnsi="Arial" w:eastAsia="Arial" w:cs="Arial"/>
          <w:noProof w:val="0"/>
          <w:color w:val="000000" w:themeColor="text1" w:themeTint="FF" w:themeShade="FF"/>
          <w:sz w:val="24"/>
          <w:szCs w:val="24"/>
          <w:lang w:val="en-US"/>
        </w:rPr>
        <w:t xml:space="preserve">) | </w:t>
      </w:r>
      <w:r w:rsidRPr="719A15C4" w:rsidR="000FC8C5">
        <w:rPr>
          <w:rFonts w:ascii="Arial" w:hAnsi="Arial" w:eastAsia="Arial" w:cs="Arial"/>
          <w:noProof w:val="0"/>
          <w:color w:val="000000" w:themeColor="text1" w:themeTint="FF" w:themeShade="FF"/>
          <w:sz w:val="24"/>
          <w:szCs w:val="24"/>
          <w:lang w:val="en-US"/>
        </w:rPr>
        <w:t>405-202-5140</w:t>
      </w:r>
      <w:r w:rsidRPr="719A15C4" w:rsidR="7402B85C">
        <w:rPr>
          <w:rFonts w:ascii="Arial" w:hAnsi="Arial" w:eastAsia="Arial" w:cs="Arial"/>
          <w:noProof w:val="0"/>
          <w:color w:val="000000" w:themeColor="text1" w:themeTint="FF" w:themeShade="FF"/>
          <w:sz w:val="24"/>
          <w:szCs w:val="24"/>
          <w:lang w:val="en-US"/>
        </w:rPr>
        <w:t xml:space="preserve"> </w:t>
      </w:r>
      <w:r w:rsidRPr="719A15C4" w:rsidR="631DCEB5">
        <w:rPr>
          <w:rFonts w:ascii="Arial" w:hAnsi="Arial" w:eastAsia="Arial" w:cs="Arial"/>
          <w:noProof w:val="0"/>
          <w:color w:val="000000" w:themeColor="text1" w:themeTint="FF" w:themeShade="FF"/>
          <w:sz w:val="24"/>
          <w:szCs w:val="24"/>
          <w:lang w:val="en-US"/>
        </w:rPr>
        <w:t>(M)</w:t>
      </w:r>
    </w:p>
    <w:p xmlns:wp14="http://schemas.microsoft.com/office/word/2010/wordml" w:rsidP="730CAD14" w14:paraId="37620913" wp14:textId="693E0EB0">
      <w:pPr>
        <w:pStyle w:val="Normal"/>
        <w:spacing w:after="0" w:line="240" w:lineRule="auto"/>
        <w:rPr>
          <w:rFonts w:ascii="Arial" w:hAnsi="Arial" w:eastAsia="Arial" w:cs="Arial"/>
          <w:noProof w:val="0"/>
          <w:color w:val="000000" w:themeColor="text1" w:themeTint="FF" w:themeShade="FF"/>
          <w:sz w:val="28"/>
          <w:szCs w:val="28"/>
          <w:lang w:val="en-US"/>
        </w:rPr>
      </w:pPr>
    </w:p>
    <w:p w:rsidR="2884AB93" w:rsidP="23445E54" w:rsidRDefault="2884AB93" w14:paraId="04FBAB6E" w14:textId="202CDDD1">
      <w:pPr>
        <w:pStyle w:val="Normal"/>
        <w:bidi w:val="0"/>
        <w:spacing w:before="0" w:beforeAutospacing="off" w:after="0" w:afterAutospacing="off" w:line="240" w:lineRule="auto"/>
        <w:ind w:left="0" w:right="0"/>
        <w:jc w:val="center"/>
        <w:rPr>
          <w:rStyle w:val="Emphasis"/>
          <w:rFonts w:ascii="Arial" w:hAnsi="Arial" w:eastAsia="Arial" w:cs="Arial"/>
          <w:b w:val="1"/>
          <w:bCs w:val="1"/>
          <w:i w:val="0"/>
          <w:iCs w:val="0"/>
          <w:noProof w:val="0"/>
          <w:color w:val="000000" w:themeColor="text1" w:themeTint="FF" w:themeShade="FF"/>
          <w:sz w:val="28"/>
          <w:szCs w:val="28"/>
          <w:u w:val="single"/>
          <w:lang w:val="en-US"/>
        </w:rPr>
      </w:pPr>
      <w:r w:rsidRPr="23445E54" w:rsidR="2884AB93">
        <w:rPr>
          <w:rStyle w:val="Emphasis"/>
          <w:rFonts w:ascii="Arial" w:hAnsi="Arial" w:eastAsia="Arial" w:cs="Arial"/>
          <w:b w:val="1"/>
          <w:bCs w:val="1"/>
          <w:i w:val="0"/>
          <w:iCs w:val="0"/>
          <w:noProof w:val="0"/>
          <w:color w:val="000000" w:themeColor="text1" w:themeTint="FF" w:themeShade="FF"/>
          <w:sz w:val="28"/>
          <w:szCs w:val="28"/>
          <w:u w:val="single"/>
          <w:lang w:val="en-US"/>
        </w:rPr>
        <w:t xml:space="preserve">Sunbeam Family Services and Aetna Better Health Launch Trauma Informed Care Center of Excellence  </w:t>
      </w:r>
    </w:p>
    <w:p w:rsidR="19A938AE" w:rsidP="5F7410BD" w:rsidRDefault="19A938AE" w14:paraId="244566C6" w14:textId="53BCEF38">
      <w:pPr>
        <w:pStyle w:val="Normal"/>
        <w:spacing w:after="0" w:line="240" w:lineRule="auto"/>
        <w:jc w:val="center"/>
        <w:rPr>
          <w:rStyle w:val="Emphasis"/>
          <w:rFonts w:ascii="Arial" w:hAnsi="Arial" w:eastAsia="Arial" w:cs="Arial"/>
          <w:i w:val="1"/>
          <w:iCs w:val="1"/>
          <w:noProof w:val="0"/>
          <w:color w:val="000000" w:themeColor="text1" w:themeTint="FF" w:themeShade="FF"/>
          <w:sz w:val="28"/>
          <w:szCs w:val="28"/>
          <w:lang w:val="en-US"/>
        </w:rPr>
      </w:pPr>
    </w:p>
    <w:p w:rsidR="4FA85B50" w:rsidP="570A60B6" w:rsidRDefault="4FA85B50" w14:paraId="555CCE5C" w14:textId="0E1B6951">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570A60B6" w:rsidR="4FA85B50">
        <w:rPr>
          <w:rFonts w:ascii="Arial" w:hAnsi="Arial" w:eastAsia="Arial" w:cs="Arial"/>
          <w:noProof w:val="0"/>
          <w:color w:val="000000" w:themeColor="text1" w:themeTint="FF" w:themeShade="FF"/>
          <w:sz w:val="22"/>
          <w:szCs w:val="22"/>
          <w:lang w:val="en-US"/>
        </w:rPr>
        <w:t xml:space="preserve">(OKLAHOMA CITY) – </w:t>
      </w:r>
      <w:r w:rsidRPr="570A60B6" w:rsidR="11E2B0D0">
        <w:rPr>
          <w:rFonts w:ascii="Arial" w:hAnsi="Arial" w:eastAsia="Arial" w:cs="Arial"/>
          <w:noProof w:val="0"/>
          <w:color w:val="000000" w:themeColor="text1" w:themeTint="FF" w:themeShade="FF"/>
          <w:sz w:val="22"/>
          <w:szCs w:val="22"/>
          <w:lang w:val="en-US"/>
        </w:rPr>
        <w:t>Sunbeam Family Services</w:t>
      </w:r>
      <w:r w:rsidRPr="570A60B6" w:rsidR="523EAD07">
        <w:rPr>
          <w:rFonts w:ascii="Arial" w:hAnsi="Arial" w:eastAsia="Arial" w:cs="Arial"/>
          <w:noProof w:val="0"/>
          <w:color w:val="000000" w:themeColor="text1" w:themeTint="FF" w:themeShade="FF"/>
          <w:sz w:val="22"/>
          <w:szCs w:val="22"/>
          <w:lang w:val="en-US"/>
        </w:rPr>
        <w:t xml:space="preserve"> is partnering with </w:t>
      </w:r>
      <w:r w:rsidRPr="570A60B6" w:rsidR="64EB0FCA">
        <w:rPr>
          <w:rFonts w:ascii="Arial" w:hAnsi="Arial" w:eastAsia="Arial" w:cs="Arial"/>
          <w:noProof w:val="0"/>
          <w:sz w:val="22"/>
          <w:szCs w:val="22"/>
          <w:lang w:val="en-US"/>
        </w:rPr>
        <w:t xml:space="preserve">Aetna Better Health, the Medicaid managed care business of Aetna, and a CVS Health company, </w:t>
      </w:r>
      <w:r w:rsidRPr="570A60B6" w:rsidR="01850975">
        <w:rPr>
          <w:rFonts w:ascii="Arial" w:hAnsi="Arial" w:eastAsia="Arial" w:cs="Arial"/>
          <w:noProof w:val="0"/>
          <w:sz w:val="22"/>
          <w:szCs w:val="22"/>
          <w:lang w:val="en-US"/>
        </w:rPr>
        <w:t xml:space="preserve">and </w:t>
      </w:r>
      <w:hyperlink r:id="R382ade74613443e3">
        <w:r w:rsidRPr="570A60B6" w:rsidR="01850975">
          <w:rPr>
            <w:rStyle w:val="Hyperlink"/>
            <w:rFonts w:ascii="Arial" w:hAnsi="Arial" w:eastAsia="Arial" w:cs="Arial"/>
            <w:strike w:val="0"/>
            <w:dstrike w:val="0"/>
            <w:noProof w:val="0"/>
            <w:sz w:val="22"/>
            <w:szCs w:val="22"/>
            <w:lang w:val="en-US"/>
          </w:rPr>
          <w:t xml:space="preserve">University </w:t>
        </w:r>
      </w:hyperlink>
      <w:r w:rsidRPr="570A60B6" w:rsidR="01850975">
        <w:rPr>
          <w:rStyle w:val="Hyperlink"/>
          <w:rFonts w:ascii="Arial" w:hAnsi="Arial" w:eastAsia="Arial" w:cs="Arial"/>
          <w:strike w:val="0"/>
          <w:dstrike w:val="0"/>
          <w:noProof w:val="0"/>
          <w:sz w:val="22"/>
          <w:szCs w:val="22"/>
          <w:lang w:val="en-US"/>
        </w:rPr>
        <w:t>of</w:t>
      </w:r>
      <w:r w:rsidRPr="570A60B6" w:rsidR="01850975">
        <w:rPr>
          <w:rStyle w:val="Hyperlink"/>
          <w:rFonts w:ascii="Arial" w:hAnsi="Arial" w:eastAsia="Arial" w:cs="Arial"/>
          <w:strike w:val="0"/>
          <w:dstrike w:val="0"/>
          <w:noProof w:val="0"/>
          <w:sz w:val="22"/>
          <w:szCs w:val="22"/>
          <w:lang w:val="en-US"/>
        </w:rPr>
        <w:t xml:space="preserve"> Oklahoma’s Hope Research Center</w:t>
      </w:r>
      <w:r w:rsidRPr="570A60B6" w:rsidR="01850975">
        <w:rPr>
          <w:rFonts w:ascii="Arial" w:hAnsi="Arial" w:eastAsia="Arial" w:cs="Arial"/>
          <w:noProof w:val="0"/>
          <w:sz w:val="22"/>
          <w:szCs w:val="22"/>
          <w:lang w:val="en-US"/>
        </w:rPr>
        <w:t xml:space="preserve"> </w:t>
      </w:r>
      <w:r w:rsidRPr="570A60B6" w:rsidR="64EB0FCA">
        <w:rPr>
          <w:rFonts w:ascii="Arial" w:hAnsi="Arial" w:eastAsia="Arial" w:cs="Arial"/>
          <w:noProof w:val="0"/>
          <w:sz w:val="22"/>
          <w:szCs w:val="22"/>
          <w:lang w:val="en-US"/>
        </w:rPr>
        <w:t>to</w:t>
      </w:r>
      <w:r w:rsidRPr="570A60B6" w:rsidR="523EAD07">
        <w:rPr>
          <w:rFonts w:ascii="Arial" w:hAnsi="Arial" w:eastAsia="Arial" w:cs="Arial"/>
          <w:noProof w:val="0"/>
          <w:sz w:val="22"/>
          <w:szCs w:val="22"/>
          <w:lang w:val="en-US"/>
        </w:rPr>
        <w:t xml:space="preserve"> launch the Trauma Informed Care Center of Excellence (Center)</w:t>
      </w:r>
      <w:r w:rsidRPr="570A60B6" w:rsidR="6A65DBC0">
        <w:rPr>
          <w:rFonts w:ascii="Arial" w:hAnsi="Arial" w:eastAsia="Arial" w:cs="Arial"/>
          <w:noProof w:val="0"/>
          <w:sz w:val="22"/>
          <w:szCs w:val="22"/>
          <w:lang w:val="en-US"/>
        </w:rPr>
        <w:t xml:space="preserve"> in Oklahoma</w:t>
      </w:r>
      <w:r w:rsidRPr="570A60B6" w:rsidR="2800A113">
        <w:rPr>
          <w:rFonts w:ascii="Arial" w:hAnsi="Arial" w:eastAsia="Arial" w:cs="Arial"/>
          <w:noProof w:val="0"/>
          <w:sz w:val="22"/>
          <w:szCs w:val="22"/>
          <w:lang w:val="en-US"/>
        </w:rPr>
        <w:t xml:space="preserve"> City</w:t>
      </w:r>
      <w:r w:rsidRPr="570A60B6" w:rsidR="523EAD07">
        <w:rPr>
          <w:rFonts w:ascii="Arial" w:hAnsi="Arial" w:eastAsia="Arial" w:cs="Arial"/>
          <w:noProof w:val="0"/>
          <w:sz w:val="22"/>
          <w:szCs w:val="22"/>
          <w:lang w:val="en-US"/>
        </w:rPr>
        <w:t xml:space="preserve">. </w:t>
      </w:r>
      <w:r w:rsidRPr="570A60B6" w:rsidR="6DA0437F">
        <w:rPr>
          <w:rFonts w:ascii="Arial" w:hAnsi="Arial" w:eastAsia="Arial" w:cs="Arial"/>
          <w:noProof w:val="0"/>
          <w:sz w:val="22"/>
          <w:szCs w:val="22"/>
          <w:lang w:val="en-US"/>
        </w:rPr>
        <w:t xml:space="preserve"> </w:t>
      </w:r>
    </w:p>
    <w:p w:rsidR="687C1B6E" w:rsidP="23445E54" w:rsidRDefault="687C1B6E" w14:paraId="32919C3D" w14:textId="5FC6BC09">
      <w:pPr>
        <w:bidi w:val="0"/>
        <w:spacing w:after="160" w:line="259" w:lineRule="auto"/>
        <w:jc w:val="left"/>
        <w:rPr>
          <w:rFonts w:ascii="Arial" w:hAnsi="Arial" w:eastAsia="Arial" w:cs="Arial"/>
          <w:noProof w:val="0"/>
          <w:sz w:val="22"/>
          <w:szCs w:val="22"/>
          <w:lang w:val="en-US"/>
        </w:rPr>
      </w:pPr>
      <w:r w:rsidRPr="570A60B6" w:rsidR="6483777E">
        <w:rPr>
          <w:rFonts w:ascii="Arial" w:hAnsi="Arial" w:eastAsia="Arial" w:cs="Arial"/>
          <w:noProof w:val="0"/>
          <w:sz w:val="22"/>
          <w:szCs w:val="22"/>
          <w:lang w:val="en-US"/>
        </w:rPr>
        <w:t>Aetna Better Health has long been a leader in the area of Trauma Informed Care by bringing together professionals and experts across the nation who understand the public health emergency that has emerged with the science of Adverse Childhood Experiences (ACEs), revealing the impact of ACEs on a person’s lifelong health. Through the Center, Aetna will expand its model to promote organizational culture change by coaching community partners</w:t>
      </w:r>
      <w:r w:rsidRPr="570A60B6" w:rsidR="59EDC2F4">
        <w:rPr>
          <w:rFonts w:ascii="Arial" w:hAnsi="Arial" w:eastAsia="Arial" w:cs="Arial"/>
          <w:noProof w:val="0"/>
          <w:sz w:val="22"/>
          <w:szCs w:val="22"/>
          <w:lang w:val="en-US"/>
        </w:rPr>
        <w:t xml:space="preserve">, like </w:t>
      </w:r>
      <w:r w:rsidRPr="570A60B6" w:rsidR="59EDC2F4">
        <w:rPr>
          <w:rFonts w:ascii="Arial" w:hAnsi="Arial" w:eastAsia="Arial" w:cs="Arial"/>
          <w:noProof w:val="0"/>
          <w:sz w:val="22"/>
          <w:szCs w:val="22"/>
          <w:lang w:val="en-US"/>
        </w:rPr>
        <w:t>Sunbeam</w:t>
      </w:r>
      <w:r w:rsidRPr="570A60B6" w:rsidR="59EDC2F4">
        <w:rPr>
          <w:rFonts w:ascii="Arial" w:hAnsi="Arial" w:eastAsia="Arial" w:cs="Arial"/>
          <w:noProof w:val="0"/>
          <w:sz w:val="22"/>
          <w:szCs w:val="22"/>
          <w:lang w:val="en-US"/>
        </w:rPr>
        <w:t>,</w:t>
      </w:r>
      <w:r w:rsidRPr="570A60B6" w:rsidR="6483777E">
        <w:rPr>
          <w:rFonts w:ascii="Arial" w:hAnsi="Arial" w:eastAsia="Arial" w:cs="Arial"/>
          <w:noProof w:val="0"/>
          <w:sz w:val="22"/>
          <w:szCs w:val="22"/>
          <w:lang w:val="en-US"/>
        </w:rPr>
        <w:t xml:space="preserve"> to address secondary trauma in the workforce and take care of those who take care of others. </w:t>
      </w:r>
    </w:p>
    <w:p w:rsidR="687C1B6E" w:rsidP="23445E54" w:rsidRDefault="687C1B6E" w14:paraId="3DFC6F16" w14:textId="2D0A0B9E">
      <w:pPr>
        <w:bidi w:val="0"/>
        <w:spacing w:after="160" w:line="259" w:lineRule="auto"/>
        <w:jc w:val="left"/>
        <w:rPr>
          <w:rFonts w:ascii="Arial" w:hAnsi="Arial" w:eastAsia="Arial" w:cs="Arial"/>
          <w:noProof w:val="0"/>
          <w:sz w:val="22"/>
          <w:szCs w:val="22"/>
          <w:lang w:val="en-US"/>
        </w:rPr>
      </w:pPr>
      <w:r w:rsidRPr="23445E54" w:rsidR="6483777E">
        <w:rPr>
          <w:rFonts w:ascii="Arial" w:hAnsi="Arial" w:eastAsia="Arial" w:cs="Arial"/>
          <w:noProof w:val="0"/>
          <w:sz w:val="22"/>
          <w:szCs w:val="22"/>
          <w:lang w:val="en-US"/>
        </w:rPr>
        <w:t>“</w:t>
      </w:r>
      <w:hyperlink r:id="R5e9e7e29f6ef44db">
        <w:r w:rsidRPr="23445E54" w:rsidR="6483777E">
          <w:rPr>
            <w:rStyle w:val="Hyperlink"/>
            <w:rFonts w:ascii="Arial" w:hAnsi="Arial" w:eastAsia="Arial" w:cs="Arial"/>
            <w:strike w:val="0"/>
            <w:dstrike w:val="0"/>
            <w:noProof w:val="0"/>
            <w:sz w:val="22"/>
            <w:szCs w:val="22"/>
            <w:lang w:val="en-US"/>
          </w:rPr>
          <w:t>Studies show</w:t>
        </w:r>
      </w:hyperlink>
      <w:r w:rsidRPr="23445E54" w:rsidR="6483777E">
        <w:rPr>
          <w:rFonts w:ascii="Arial" w:hAnsi="Arial" w:eastAsia="Arial" w:cs="Arial"/>
          <w:noProof w:val="0"/>
          <w:sz w:val="22"/>
          <w:szCs w:val="22"/>
          <w:lang w:val="en-US"/>
        </w:rPr>
        <w:t xml:space="preserve"> that between 6 and 26 percent of therapists working with traumatized populations are at risk of secondary trauma,” said Debra Bacon, chief operating office, Aetna Medicaid. “As a managed care organization, we are in a unique position to bring the science of trauma, as well as the science of hope, to bear on behalf of our members, our communities, our own staff and community workforce.”</w:t>
      </w:r>
    </w:p>
    <w:p w:rsidR="687C1B6E" w:rsidP="23445E54" w:rsidRDefault="687C1B6E" w14:paraId="1A50F22B" w14:textId="1AB23E45">
      <w:pPr>
        <w:bidi w:val="0"/>
        <w:spacing w:after="160" w:line="259" w:lineRule="auto"/>
        <w:jc w:val="left"/>
        <w:rPr>
          <w:rFonts w:ascii="Arial" w:hAnsi="Arial" w:eastAsia="Arial" w:cs="Arial"/>
          <w:noProof w:val="0"/>
          <w:sz w:val="22"/>
          <w:szCs w:val="22"/>
          <w:lang w:val="en-US"/>
        </w:rPr>
      </w:pPr>
      <w:r w:rsidRPr="23445E54" w:rsidR="6483777E">
        <w:rPr>
          <w:rFonts w:ascii="Arial" w:hAnsi="Arial" w:eastAsia="Arial" w:cs="Arial"/>
          <w:noProof w:val="0"/>
          <w:sz w:val="22"/>
          <w:szCs w:val="22"/>
          <w:lang w:val="en-US"/>
        </w:rPr>
        <w:t>The Center will offer resources to communities, including a learning collaborative, manual for organizations to implement trauma informed care practices in their workplace, and a lifeline to experts in the field for ongoing and sustained growth.</w:t>
      </w:r>
    </w:p>
    <w:p w:rsidR="687C1B6E" w:rsidP="23445E54" w:rsidRDefault="687C1B6E" w14:paraId="6614A449" w14:textId="2D948B0F">
      <w:pPr>
        <w:bidi w:val="0"/>
        <w:spacing w:after="160" w:line="259" w:lineRule="auto"/>
        <w:jc w:val="left"/>
        <w:rPr>
          <w:rFonts w:ascii="Arial" w:hAnsi="Arial" w:eastAsia="Arial" w:cs="Arial"/>
          <w:noProof w:val="0"/>
          <w:sz w:val="22"/>
          <w:szCs w:val="22"/>
          <w:lang w:val="en-US"/>
        </w:rPr>
      </w:pPr>
      <w:r w:rsidRPr="23445E54" w:rsidR="6483777E">
        <w:rPr>
          <w:rFonts w:ascii="Arial" w:hAnsi="Arial" w:eastAsia="Arial" w:cs="Arial"/>
          <w:noProof w:val="0"/>
          <w:sz w:val="22"/>
          <w:szCs w:val="22"/>
          <w:lang w:val="en-US"/>
        </w:rPr>
        <w:t xml:space="preserve">During the first phase of the project, Aetna will sponsor a year-long investigation designed, conducted and evaluated by the </w:t>
      </w:r>
      <w:hyperlink r:id="Rb43508fbb3924c77">
        <w:r w:rsidRPr="23445E54" w:rsidR="6483777E">
          <w:rPr>
            <w:rStyle w:val="Hyperlink"/>
            <w:rFonts w:ascii="Arial" w:hAnsi="Arial" w:eastAsia="Arial" w:cs="Arial"/>
            <w:strike w:val="0"/>
            <w:dstrike w:val="0"/>
            <w:noProof w:val="0"/>
            <w:sz w:val="22"/>
            <w:szCs w:val="22"/>
            <w:lang w:val="en-US"/>
          </w:rPr>
          <w:t>University of Oklahoma’s Hope Research Center</w:t>
        </w:r>
      </w:hyperlink>
      <w:r w:rsidRPr="23445E54" w:rsidR="6483777E">
        <w:rPr>
          <w:rFonts w:ascii="Arial" w:hAnsi="Arial" w:eastAsia="Arial" w:cs="Arial"/>
          <w:noProof w:val="0"/>
          <w:sz w:val="22"/>
          <w:szCs w:val="22"/>
          <w:lang w:val="en-US"/>
        </w:rPr>
        <w:t xml:space="preserve"> in partnership with Sunbeam. Hope Research Center’s Executive Director Chan Hellman, PhD, will lead the project and train Sunbeam staff on the science of hope, which can mitigate the effects of secondary traumatic stress.</w:t>
      </w:r>
    </w:p>
    <w:p w:rsidR="687C1B6E" w:rsidP="23445E54" w:rsidRDefault="687C1B6E" w14:paraId="148E6C8C" w14:textId="22901A5B">
      <w:pPr>
        <w:bidi w:val="0"/>
        <w:spacing w:after="160" w:line="259" w:lineRule="auto"/>
        <w:jc w:val="left"/>
        <w:rPr>
          <w:rFonts w:ascii="Arial" w:hAnsi="Arial" w:eastAsia="Arial" w:cs="Arial"/>
          <w:noProof w:val="0"/>
          <w:sz w:val="22"/>
          <w:szCs w:val="22"/>
          <w:lang w:val="en-US"/>
        </w:rPr>
      </w:pPr>
      <w:r w:rsidRPr="570A60B6" w:rsidR="6483777E">
        <w:rPr>
          <w:rFonts w:ascii="Arial" w:hAnsi="Arial" w:eastAsia="Arial" w:cs="Arial"/>
          <w:noProof w:val="0"/>
          <w:sz w:val="22"/>
          <w:szCs w:val="22"/>
          <w:lang w:val="en-US"/>
        </w:rPr>
        <w:t xml:space="preserve">“By bringing together Sunbeam and the Center, and through the science of hope training, we will be able to measure the impact of learnings and strategic initiatives an organization takes as they strive to take their Trauma Informed Care approach to the next level,” said Dr. Hellman, executive director, Hope Research Center. “A workforce that may be experiencing secondary trauma can have several negative outcomes including higher rates of burnout, higher rates of turnover and lower wellbeing scores. What our research shows, is that nurturing hope among staff can buffer these negative effects of secondary traumatic stress among staff.” </w:t>
      </w:r>
    </w:p>
    <w:p w:rsidR="22FBF139" w:rsidP="570A60B6" w:rsidRDefault="22FBF139" w14:paraId="75015563" w14:textId="2B8273B7">
      <w:pPr>
        <w:pStyle w:val="Normal"/>
        <w:bidi w:val="0"/>
        <w:spacing w:after="160" w:line="259" w:lineRule="auto"/>
        <w:jc w:val="left"/>
        <w:rPr>
          <w:rFonts w:ascii="Arial" w:hAnsi="Arial" w:eastAsia="Arial" w:cs="Arial"/>
          <w:noProof w:val="0"/>
          <w:sz w:val="22"/>
          <w:szCs w:val="22"/>
          <w:lang w:val="en-US"/>
        </w:rPr>
      </w:pPr>
      <w:r w:rsidRPr="570A60B6" w:rsidR="22FBF139">
        <w:rPr>
          <w:rFonts w:ascii="Arial" w:hAnsi="Arial" w:eastAsia="Arial" w:cs="Arial"/>
          <w:noProof w:val="0"/>
          <w:sz w:val="22"/>
          <w:szCs w:val="22"/>
          <w:lang w:val="en-US"/>
        </w:rPr>
        <w:t>Sunbeam CEO Sarah Rahhal is thankful for the partnership.</w:t>
      </w:r>
    </w:p>
    <w:p w:rsidR="22FBF139" w:rsidP="570A60B6" w:rsidRDefault="22FBF139" w14:paraId="7E25839C" w14:textId="4A39F94F">
      <w:pPr>
        <w:pStyle w:val="Normal"/>
        <w:bidi w:val="0"/>
        <w:spacing w:after="160" w:line="259" w:lineRule="auto"/>
        <w:jc w:val="left"/>
        <w:rPr>
          <w:rFonts w:ascii="Arial" w:hAnsi="Arial" w:eastAsia="Arial" w:cs="Arial"/>
          <w:noProof w:val="0"/>
          <w:sz w:val="22"/>
          <w:szCs w:val="22"/>
          <w:lang w:val="en-US"/>
        </w:rPr>
      </w:pPr>
      <w:r w:rsidRPr="570A60B6" w:rsidR="22FBF139">
        <w:rPr>
          <w:rFonts w:ascii="Arial" w:hAnsi="Arial" w:eastAsia="Arial" w:cs="Arial"/>
          <w:noProof w:val="0"/>
          <w:sz w:val="22"/>
          <w:szCs w:val="22"/>
          <w:lang w:val="en-US"/>
        </w:rPr>
        <w:t>“As Dr. Hellman has taught so many of us in Oklahoma, hope is grounded in science and is the best practice of overall well-being,” said Sunbeam CEO Sarah Rahhal, LCSW.  “We are grateful for the opportunity to partner with Aetna and Dr. Hellman in our hope quest.”</w:t>
      </w:r>
    </w:p>
    <w:p w:rsidR="6483777E" w:rsidP="570A60B6" w:rsidRDefault="6483777E" w14:paraId="02FEA7E5" w14:textId="2CF02907">
      <w:pPr>
        <w:spacing w:after="160" w:line="259" w:lineRule="auto"/>
        <w:jc w:val="left"/>
        <w:rPr>
          <w:rFonts w:ascii="Arial" w:hAnsi="Arial" w:eastAsia="Arial" w:cs="Arial"/>
          <w:noProof w:val="0"/>
          <w:sz w:val="22"/>
          <w:szCs w:val="22"/>
          <w:lang w:val="en-US"/>
        </w:rPr>
      </w:pPr>
      <w:r w:rsidRPr="570A60B6" w:rsidR="6483777E">
        <w:rPr>
          <w:rFonts w:ascii="Arial" w:hAnsi="Arial" w:eastAsia="Arial" w:cs="Arial"/>
          <w:noProof w:val="0"/>
          <w:sz w:val="22"/>
          <w:szCs w:val="22"/>
          <w:lang w:val="en-US"/>
        </w:rPr>
        <w:t xml:space="preserve">Through the Center, Aetna will capture outcomes from the project and </w:t>
      </w:r>
      <w:r w:rsidRPr="570A60B6" w:rsidR="491223DD">
        <w:rPr>
          <w:rFonts w:ascii="Arial" w:hAnsi="Arial" w:eastAsia="Arial" w:cs="Arial"/>
          <w:noProof w:val="0"/>
          <w:sz w:val="22"/>
          <w:szCs w:val="22"/>
          <w:lang w:val="en-US"/>
        </w:rPr>
        <w:t>for other organizations and</w:t>
      </w:r>
      <w:r w:rsidRPr="570A60B6" w:rsidR="6483777E">
        <w:rPr>
          <w:rFonts w:ascii="Arial" w:hAnsi="Arial" w:eastAsia="Arial" w:cs="Arial"/>
          <w:noProof w:val="0"/>
          <w:sz w:val="22"/>
          <w:szCs w:val="22"/>
          <w:lang w:val="en-US"/>
        </w:rPr>
        <w:t xml:space="preserve"> </w:t>
      </w:r>
      <w:r w:rsidRPr="570A60B6" w:rsidR="6483777E">
        <w:rPr>
          <w:rFonts w:ascii="Arial" w:hAnsi="Arial" w:eastAsia="Arial" w:cs="Arial"/>
          <w:noProof w:val="0"/>
          <w:sz w:val="22"/>
          <w:szCs w:val="22"/>
          <w:lang w:val="en-US"/>
        </w:rPr>
        <w:t>systems in Oklahoma to promote workforce wellness</w:t>
      </w:r>
      <w:r w:rsidRPr="570A60B6" w:rsidR="1B0CC495">
        <w:rPr>
          <w:rFonts w:ascii="Arial" w:hAnsi="Arial" w:eastAsia="Arial" w:cs="Arial"/>
          <w:noProof w:val="0"/>
          <w:sz w:val="22"/>
          <w:szCs w:val="22"/>
          <w:lang w:val="en-US"/>
        </w:rPr>
        <w:t>.</w:t>
      </w:r>
    </w:p>
    <w:p w:rsidR="687C1B6E" w:rsidP="23445E54" w:rsidRDefault="687C1B6E" w14:paraId="100A2B28" w14:textId="6275F22B">
      <w:pPr>
        <w:bidi w:val="0"/>
        <w:spacing w:after="160" w:line="259" w:lineRule="auto"/>
        <w:jc w:val="left"/>
        <w:rPr>
          <w:rFonts w:ascii="Arial" w:hAnsi="Arial" w:eastAsia="Arial" w:cs="Arial"/>
          <w:noProof w:val="0"/>
          <w:sz w:val="22"/>
          <w:szCs w:val="22"/>
          <w:lang w:val="en-US"/>
        </w:rPr>
      </w:pPr>
      <w:r w:rsidRPr="23445E54" w:rsidR="6483777E">
        <w:rPr>
          <w:rFonts w:ascii="Arial" w:hAnsi="Arial" w:eastAsia="Arial" w:cs="Arial"/>
          <w:noProof w:val="0"/>
          <w:sz w:val="22"/>
          <w:szCs w:val="22"/>
          <w:lang w:val="en-US"/>
        </w:rPr>
        <w:t>“We know that organizations that work in the multi-system youth space may have a workforce experiencing secondary trauma,” Bacon said. “Conversely, a workforce that has higher hope is assumed to experience better job satisfaction and wellness. And, workers who have high hope are workers who come to their jobs each day with renewed energy and focus, for the benefit of their children and families. These are the hypotheses we will test and report on in the future.”</w:t>
      </w:r>
    </w:p>
    <w:p w:rsidR="687C1B6E" w:rsidP="23445E54" w:rsidRDefault="687C1B6E" w14:paraId="3D5C9D7A" w14:textId="56D85AA1">
      <w:pPr>
        <w:pStyle w:val="Normal"/>
        <w:bidi w:val="0"/>
        <w:spacing w:after="160" w:line="259" w:lineRule="auto"/>
        <w:jc w:val="left"/>
        <w:rPr>
          <w:rFonts w:ascii="Arial" w:hAnsi="Arial" w:eastAsia="Arial" w:cs="Arial"/>
          <w:noProof w:val="0"/>
          <w:color w:val="000000" w:themeColor="text1" w:themeTint="FF" w:themeShade="FF"/>
          <w:sz w:val="22"/>
          <w:szCs w:val="22"/>
          <w:lang w:val="en-US"/>
        </w:rPr>
      </w:pPr>
      <w:r w:rsidRPr="23445E54" w:rsidR="53077B03">
        <w:rPr>
          <w:rFonts w:ascii="Arial" w:hAnsi="Arial" w:eastAsia="Arial" w:cs="Arial"/>
          <w:noProof w:val="0"/>
          <w:sz w:val="22"/>
          <w:szCs w:val="22"/>
          <w:lang w:val="en-US"/>
        </w:rPr>
        <w:t>Aetna will also operate Centers in Ohio and California. This model will extend to Nevada and other states in the coming months.</w:t>
      </w:r>
    </w:p>
    <w:p w:rsidR="687C1B6E" w:rsidP="23445E54" w:rsidRDefault="687C1B6E" w14:paraId="4AACFDF4" w14:textId="7F40D494">
      <w:pPr>
        <w:pStyle w:val="Normal"/>
        <w:bidi w:val="0"/>
        <w:spacing w:after="160" w:line="259" w:lineRule="auto"/>
        <w:jc w:val="left"/>
        <w:rPr>
          <w:rFonts w:ascii="Arial" w:hAnsi="Arial" w:eastAsia="Arial" w:cs="Arial"/>
          <w:b w:val="0"/>
          <w:bCs w:val="0"/>
          <w:i w:val="0"/>
          <w:iCs w:val="0"/>
          <w:noProof w:val="0"/>
          <w:color w:val="000000" w:themeColor="text1" w:themeTint="FF" w:themeShade="FF"/>
          <w:sz w:val="22"/>
          <w:szCs w:val="22"/>
          <w:lang w:val="en-US"/>
        </w:rPr>
      </w:pPr>
      <w:r w:rsidRPr="23445E54" w:rsidR="229B207E">
        <w:rPr>
          <w:rFonts w:ascii="Arial" w:hAnsi="Arial" w:eastAsia="Arial" w:cs="Arial"/>
          <w:b w:val="0"/>
          <w:bCs w:val="0"/>
          <w:i w:val="0"/>
          <w:iCs w:val="0"/>
          <w:noProof w:val="0"/>
          <w:color w:val="000000" w:themeColor="text1" w:themeTint="FF" w:themeShade="FF"/>
          <w:sz w:val="22"/>
          <w:szCs w:val="22"/>
          <w:lang w:val="en-US"/>
        </w:rPr>
        <w:t>To learn more</w:t>
      </w:r>
      <w:r w:rsidRPr="23445E54" w:rsidR="325CE28D">
        <w:rPr>
          <w:rFonts w:ascii="Arial" w:hAnsi="Arial" w:eastAsia="Arial" w:cs="Arial"/>
          <w:b w:val="0"/>
          <w:bCs w:val="0"/>
          <w:i w:val="0"/>
          <w:iCs w:val="0"/>
          <w:noProof w:val="0"/>
          <w:color w:val="000000" w:themeColor="text1" w:themeTint="FF" w:themeShade="FF"/>
          <w:sz w:val="22"/>
          <w:szCs w:val="22"/>
          <w:lang w:val="en-US"/>
        </w:rPr>
        <w:t xml:space="preserve"> about this program</w:t>
      </w:r>
      <w:r w:rsidRPr="23445E54" w:rsidR="229B207E">
        <w:rPr>
          <w:rFonts w:ascii="Arial" w:hAnsi="Arial" w:eastAsia="Arial" w:cs="Arial"/>
          <w:b w:val="0"/>
          <w:bCs w:val="0"/>
          <w:i w:val="0"/>
          <w:iCs w:val="0"/>
          <w:noProof w:val="0"/>
          <w:color w:val="000000" w:themeColor="text1" w:themeTint="FF" w:themeShade="FF"/>
          <w:sz w:val="22"/>
          <w:szCs w:val="22"/>
          <w:lang w:val="en-US"/>
        </w:rPr>
        <w:t xml:space="preserve"> visit </w:t>
      </w:r>
      <w:proofErr w:type="spellStart"/>
      <w:r w:rsidRPr="23445E54" w:rsidR="229B207E">
        <w:rPr>
          <w:rFonts w:ascii="Arial" w:hAnsi="Arial" w:eastAsia="Arial" w:cs="Arial"/>
          <w:b w:val="0"/>
          <w:bCs w:val="0"/>
          <w:i w:val="0"/>
          <w:iCs w:val="0"/>
          <w:noProof w:val="0"/>
          <w:color w:val="000000" w:themeColor="text1" w:themeTint="FF" w:themeShade="FF"/>
          <w:sz w:val="22"/>
          <w:szCs w:val="22"/>
          <w:lang w:val="en-US"/>
        </w:rPr>
        <w:t>SunbeamFamilyServices</w:t>
      </w:r>
      <w:proofErr w:type="spellEnd"/>
      <w:r w:rsidRPr="23445E54" w:rsidR="229B207E">
        <w:rPr>
          <w:rFonts w:ascii="Arial" w:hAnsi="Arial" w:eastAsia="Arial" w:cs="Arial"/>
          <w:b w:val="0"/>
          <w:bCs w:val="0"/>
          <w:i w:val="0"/>
          <w:iCs w:val="0"/>
          <w:noProof w:val="0"/>
          <w:color w:val="000000" w:themeColor="text1" w:themeTint="FF" w:themeShade="FF"/>
          <w:sz w:val="22"/>
          <w:szCs w:val="22"/>
          <w:lang w:val="en-US"/>
        </w:rPr>
        <w:t xml:space="preserve">.org or call (405) </w:t>
      </w:r>
      <w:r w:rsidRPr="23445E54" w:rsidR="017EE884">
        <w:rPr>
          <w:rFonts w:ascii="Arial" w:hAnsi="Arial" w:eastAsia="Arial" w:cs="Arial"/>
          <w:b w:val="0"/>
          <w:bCs w:val="0"/>
          <w:i w:val="0"/>
          <w:iCs w:val="0"/>
          <w:noProof w:val="0"/>
          <w:color w:val="000000" w:themeColor="text1" w:themeTint="FF" w:themeShade="FF"/>
          <w:sz w:val="22"/>
          <w:szCs w:val="22"/>
          <w:lang w:val="en-US"/>
        </w:rPr>
        <w:t>528-7721.</w:t>
      </w:r>
    </w:p>
    <w:p xmlns:wp14="http://schemas.microsoft.com/office/word/2010/wordml" w:rsidP="19A938AE" w14:paraId="613E4E71" wp14:textId="16156441">
      <w:pPr>
        <w:spacing w:after="0" w:line="240" w:lineRule="auto"/>
        <w:jc w:val="center"/>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w:t>
      </w:r>
    </w:p>
    <w:p xmlns:wp14="http://schemas.microsoft.com/office/word/2010/wordml" w:rsidP="19A938AE" w14:paraId="5C8547E0" wp14:textId="072ADD48">
      <w:pPr>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 xml:space="preserve"> </w:t>
      </w:r>
    </w:p>
    <w:p w:rsidR="19A938AE" w:rsidP="19A938AE" w:rsidRDefault="19A938AE" w14:paraId="7DA641DD" w14:textId="55629F94">
      <w:pPr>
        <w:pStyle w:val="Normal"/>
        <w:spacing w:after="0" w:line="240" w:lineRule="auto"/>
        <w:rPr>
          <w:rFonts w:ascii="Arial" w:hAnsi="Arial" w:eastAsia="Arial" w:cs="Arial"/>
          <w:noProof w:val="0"/>
          <w:color w:val="000000" w:themeColor="text1" w:themeTint="FF" w:themeShade="FF"/>
          <w:sz w:val="24"/>
          <w:szCs w:val="24"/>
          <w:lang w:val="en-US"/>
        </w:rPr>
      </w:pPr>
    </w:p>
    <w:p xmlns:wp14="http://schemas.microsoft.com/office/word/2010/wordml" w:rsidP="7D83BB9B" w14:paraId="6556F063" wp14:textId="39A18632">
      <w:pPr>
        <w:spacing w:after="0" w:line="240" w:lineRule="auto"/>
        <w:rPr>
          <w:rFonts w:ascii="Arial" w:hAnsi="Arial" w:eastAsia="Arial" w:cs="Arial"/>
          <w:noProof w:val="0"/>
          <w:color w:val="000000" w:themeColor="text1" w:themeTint="FF" w:themeShade="FF"/>
          <w:sz w:val="20"/>
          <w:szCs w:val="20"/>
          <w:lang w:val="en-US"/>
        </w:rPr>
      </w:pPr>
    </w:p>
    <w:p w:rsidR="1572AEA0" w:rsidP="7D83BB9B" w:rsidRDefault="1572AEA0" w14:paraId="1F705922" w14:textId="54C2E858">
      <w:pPr>
        <w:pStyle w:val="Normal"/>
        <w:spacing w:after="0" w:line="240" w:lineRule="auto"/>
        <w:rPr>
          <w:rFonts w:ascii="Arial" w:hAnsi="Arial" w:eastAsia="Arial" w:cs="Arial"/>
          <w:noProof w:val="0"/>
          <w:color w:val="auto" w:themeColor="text1" w:themeTint="FF" w:themeShade="FF"/>
          <w:sz w:val="20"/>
          <w:szCs w:val="20"/>
          <w:lang w:val="en-US"/>
        </w:rPr>
      </w:pPr>
      <w:r w:rsidRPr="7D83BB9B" w:rsidR="1572AEA0">
        <w:rPr>
          <w:rFonts w:ascii="Arial" w:hAnsi="Arial" w:eastAsia="Arial" w:cs="Arial"/>
          <w:noProof w:val="0"/>
          <w:color w:val="auto"/>
          <w:sz w:val="20"/>
          <w:szCs w:val="20"/>
          <w:u w:val="single"/>
          <w:lang w:val="en-US"/>
        </w:rPr>
        <w:t>About Sunbeam Family Services</w:t>
      </w:r>
      <w:r w:rsidRPr="7D83BB9B" w:rsidR="1572AEA0">
        <w:rPr>
          <w:rFonts w:ascii="Arial" w:hAnsi="Arial" w:eastAsia="Arial" w:cs="Arial"/>
          <w:noProof w:val="0"/>
          <w:color w:val="auto"/>
          <w:sz w:val="20"/>
          <w:szCs w:val="20"/>
          <w:lang w:val="en-US"/>
        </w:rPr>
        <w:t xml:space="preserve">  </w:t>
      </w:r>
      <w:r>
        <w:br/>
      </w:r>
      <w:r w:rsidRPr="7D83BB9B" w:rsidR="1572AEA0">
        <w:rPr>
          <w:rFonts w:ascii="Arial" w:hAnsi="Arial" w:eastAsia="Arial" w:cs="Arial"/>
          <w:noProof w:val="0"/>
          <w:color w:val="auto"/>
          <w:sz w:val="20"/>
          <w:szCs w:val="20"/>
          <w:lang w:val="en-US"/>
        </w:rPr>
        <w:t>Founded in 1907, Sunbeam Family Services is one of Oklahoma’s longest-serving nonprofits. The nonprofit helps children, families and seniors learn, grow and thrive. To learn more, call (405) 528-7721, visit sunbeamfamilyservices.org, or join the conversation on Facebook, Twitter and Instagram. </w:t>
      </w:r>
    </w:p>
    <w:p w:rsidR="7D83BB9B" w:rsidP="7D83BB9B" w:rsidRDefault="7D83BB9B" w14:paraId="79E732B8" w14:textId="5F24E16F">
      <w:pPr>
        <w:pStyle w:val="Normal"/>
        <w:spacing w:after="0" w:line="240" w:lineRule="auto"/>
        <w:rPr>
          <w:rFonts w:ascii="Arial" w:hAnsi="Arial" w:eastAsia="Arial" w:cs="Arial"/>
          <w:noProof w:val="0"/>
          <w:color w:val="auto"/>
          <w:sz w:val="20"/>
          <w:szCs w:val="20"/>
          <w:lang w:val="en-US"/>
        </w:rPr>
      </w:pPr>
    </w:p>
    <w:p w:rsidR="7D83BB9B" w:rsidP="23445E54" w:rsidRDefault="7D83BB9B" w14:paraId="4A80C0B8" w14:textId="61F5030E">
      <w:pPr>
        <w:pStyle w:val="Normal"/>
        <w:spacing w:after="0" w:line="240" w:lineRule="auto"/>
        <w:rPr>
          <w:rFonts w:ascii="Arial" w:hAnsi="Arial" w:eastAsia="Arial" w:cs="Arial"/>
          <w:b w:val="0"/>
          <w:bCs w:val="0"/>
          <w:i w:val="0"/>
          <w:iCs w:val="0"/>
          <w:noProof w:val="0"/>
          <w:color w:val="auto"/>
          <w:sz w:val="20"/>
          <w:szCs w:val="20"/>
          <w:u w:val="single"/>
          <w:lang w:val="en-US"/>
        </w:rPr>
      </w:pPr>
      <w:r w:rsidRPr="23445E54" w:rsidR="4934D58D">
        <w:rPr>
          <w:rFonts w:ascii="Arial" w:hAnsi="Arial" w:eastAsia="Arial" w:cs="Arial"/>
          <w:b w:val="0"/>
          <w:bCs w:val="0"/>
          <w:i w:val="0"/>
          <w:iCs w:val="0"/>
          <w:noProof w:val="0"/>
          <w:color w:val="auto"/>
          <w:sz w:val="20"/>
          <w:szCs w:val="20"/>
          <w:u w:val="single"/>
          <w:lang w:val="en-US"/>
        </w:rPr>
        <w:t>About Aetna Medicaid</w:t>
      </w:r>
    </w:p>
    <w:p w:rsidR="7D83BB9B" w:rsidP="23445E54" w:rsidRDefault="7D83BB9B" w14:paraId="758DF64C" w14:textId="35D526D1">
      <w:pPr>
        <w:pStyle w:val="Normal"/>
        <w:spacing w:after="0" w:line="240" w:lineRule="auto"/>
        <w:rPr>
          <w:rFonts w:ascii="Arial" w:hAnsi="Arial" w:eastAsia="Arial" w:cs="Arial"/>
          <w:b w:val="0"/>
          <w:bCs w:val="0"/>
          <w:i w:val="0"/>
          <w:iCs w:val="0"/>
          <w:noProof w:val="0"/>
          <w:color w:val="auto"/>
          <w:sz w:val="20"/>
          <w:szCs w:val="20"/>
          <w:lang w:val="en-US"/>
        </w:rPr>
      </w:pPr>
      <w:r w:rsidRPr="23445E54" w:rsidR="4934D58D">
        <w:rPr>
          <w:rFonts w:ascii="Arial" w:hAnsi="Arial" w:eastAsia="Arial" w:cs="Arial"/>
          <w:b w:val="0"/>
          <w:bCs w:val="0"/>
          <w:i w:val="0"/>
          <w:iCs w:val="0"/>
          <w:noProof w:val="0"/>
          <w:color w:val="auto"/>
          <w:sz w:val="20"/>
          <w:szCs w:val="20"/>
          <w:lang w:val="en-US"/>
        </w:rPr>
        <w:t>Aetna Medicaid Administrators LLC (Aetna Medicaid), a CVS Health business, has over 30 years of experience managing the care of the most medically vulnerable, using innovative approaches and a local presence in each market to achieve both successful health care results and effective cost outcomes. Aetna Medicaid has particular expertise serving high-need Medicaid members, including those who are dually eligible for Medicaid and Medicare. Currently, Aetna Medicaid owns and/or administers Medicaid managed health care plans under the names of Aetna Better Health and other affiliate names. Together, these plans serve approximately 2.6 million people in 15 states, including Arizona, California, Florida, Illinois, Kansas, Kentucky, Louisiana, Maryland, Michigan, New Jersey, New York, Pennsylvania, Virginia, West Virginia and Texas. For more information, see www.aetnabetterhealth.com.</w:t>
      </w:r>
    </w:p>
    <w:p w:rsidR="7D83BB9B" w:rsidP="23445E54" w:rsidRDefault="7D83BB9B" w14:paraId="5F26AC54" w14:textId="64919061">
      <w:pPr>
        <w:pStyle w:val="Normal"/>
        <w:spacing w:after="0" w:line="240" w:lineRule="auto"/>
        <w:rPr>
          <w:rFonts w:ascii="Arial" w:hAnsi="Arial" w:eastAsia="Arial" w:cs="Arial"/>
          <w:b w:val="0"/>
          <w:bCs w:val="0"/>
          <w:i w:val="1"/>
          <w:iCs w:val="1"/>
          <w:noProof w:val="0"/>
          <w:color w:val="auto"/>
          <w:sz w:val="20"/>
          <w:szCs w:val="20"/>
          <w:lang w:val="en-US"/>
        </w:rPr>
      </w:pPr>
    </w:p>
    <w:p xmlns:wp14="http://schemas.microsoft.com/office/word/2010/wordml" w:rsidP="23445E54" w14:paraId="2C078E63" wp14:textId="49418B32">
      <w:pPr>
        <w:pStyle w:val="Normal"/>
        <w:spacing w:after="0" w:line="240" w:lineRule="auto"/>
        <w:rPr>
          <w:rFonts w:ascii="Arial" w:hAnsi="Arial" w:eastAsia="Arial" w:cs="Arial"/>
          <w:b w:val="0"/>
          <w:bCs w:val="0"/>
          <w:i w:val="0"/>
          <w:iCs w:val="0"/>
          <w:noProof w:val="0"/>
          <w:color w:val="auto"/>
          <w:sz w:val="20"/>
          <w:szCs w:val="20"/>
          <w:u w:val="single"/>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79C671"/>
    <w:rsid w:val="000FC8C5"/>
    <w:rsid w:val="0133960C"/>
    <w:rsid w:val="017EE884"/>
    <w:rsid w:val="01850975"/>
    <w:rsid w:val="01E91FC4"/>
    <w:rsid w:val="027A3B56"/>
    <w:rsid w:val="03594281"/>
    <w:rsid w:val="03665BFB"/>
    <w:rsid w:val="05E35C44"/>
    <w:rsid w:val="0623C2BE"/>
    <w:rsid w:val="06499E12"/>
    <w:rsid w:val="0669BBCC"/>
    <w:rsid w:val="06FDBEA1"/>
    <w:rsid w:val="06FE50B5"/>
    <w:rsid w:val="079720FB"/>
    <w:rsid w:val="0826A9CD"/>
    <w:rsid w:val="08571C25"/>
    <w:rsid w:val="08FF6D3F"/>
    <w:rsid w:val="091F94AF"/>
    <w:rsid w:val="094B8972"/>
    <w:rsid w:val="09D6C406"/>
    <w:rsid w:val="0A5FC711"/>
    <w:rsid w:val="0B02F2A9"/>
    <w:rsid w:val="0B584583"/>
    <w:rsid w:val="0BA72236"/>
    <w:rsid w:val="0CACB937"/>
    <w:rsid w:val="0CAD4764"/>
    <w:rsid w:val="0CD6FCC8"/>
    <w:rsid w:val="0CF415E4"/>
    <w:rsid w:val="0D20AB82"/>
    <w:rsid w:val="0D8CB938"/>
    <w:rsid w:val="0DC2FDA9"/>
    <w:rsid w:val="0E46AA14"/>
    <w:rsid w:val="0EB37FE5"/>
    <w:rsid w:val="0F68C0B0"/>
    <w:rsid w:val="108715A6"/>
    <w:rsid w:val="10EFB604"/>
    <w:rsid w:val="11E2B0D0"/>
    <w:rsid w:val="121E14B1"/>
    <w:rsid w:val="12268B34"/>
    <w:rsid w:val="129EE192"/>
    <w:rsid w:val="12A8A7F6"/>
    <w:rsid w:val="1391B6AB"/>
    <w:rsid w:val="13AA333D"/>
    <w:rsid w:val="1455A291"/>
    <w:rsid w:val="15724B2A"/>
    <w:rsid w:val="1572AEA0"/>
    <w:rsid w:val="15931197"/>
    <w:rsid w:val="15A10F14"/>
    <w:rsid w:val="15CA1197"/>
    <w:rsid w:val="164A287B"/>
    <w:rsid w:val="1668E07E"/>
    <w:rsid w:val="16A4B66D"/>
    <w:rsid w:val="16D5CB95"/>
    <w:rsid w:val="177DE719"/>
    <w:rsid w:val="17898475"/>
    <w:rsid w:val="178EBB1D"/>
    <w:rsid w:val="17B01C5B"/>
    <w:rsid w:val="1981C93D"/>
    <w:rsid w:val="199C8833"/>
    <w:rsid w:val="19A938AE"/>
    <w:rsid w:val="1A1D55B7"/>
    <w:rsid w:val="1A9DB2CD"/>
    <w:rsid w:val="1AE7A89E"/>
    <w:rsid w:val="1B0CC495"/>
    <w:rsid w:val="1BFB298C"/>
    <w:rsid w:val="1C1E4EAF"/>
    <w:rsid w:val="1CB14FCD"/>
    <w:rsid w:val="1D506F67"/>
    <w:rsid w:val="1DB6BF0C"/>
    <w:rsid w:val="1DD1ECF9"/>
    <w:rsid w:val="1E1E1B5F"/>
    <w:rsid w:val="1E21AF9A"/>
    <w:rsid w:val="1EF2570C"/>
    <w:rsid w:val="1F176672"/>
    <w:rsid w:val="1F79C671"/>
    <w:rsid w:val="1FBA4D56"/>
    <w:rsid w:val="1FE72670"/>
    <w:rsid w:val="200709A8"/>
    <w:rsid w:val="200E918C"/>
    <w:rsid w:val="214A1E47"/>
    <w:rsid w:val="21AB9325"/>
    <w:rsid w:val="21FBB654"/>
    <w:rsid w:val="229B207E"/>
    <w:rsid w:val="22E220FD"/>
    <w:rsid w:val="22FBF139"/>
    <w:rsid w:val="232F101E"/>
    <w:rsid w:val="23445E54"/>
    <w:rsid w:val="23484BBF"/>
    <w:rsid w:val="23FFF892"/>
    <w:rsid w:val="24490D2D"/>
    <w:rsid w:val="267455D0"/>
    <w:rsid w:val="26D9C021"/>
    <w:rsid w:val="27585094"/>
    <w:rsid w:val="2800A113"/>
    <w:rsid w:val="2846C632"/>
    <w:rsid w:val="2867B324"/>
    <w:rsid w:val="2884AB93"/>
    <w:rsid w:val="28C27D70"/>
    <w:rsid w:val="299318B1"/>
    <w:rsid w:val="29ED599C"/>
    <w:rsid w:val="2A96A0D5"/>
    <w:rsid w:val="2AD60C97"/>
    <w:rsid w:val="2C00B64E"/>
    <w:rsid w:val="2C251DF1"/>
    <w:rsid w:val="2C30D831"/>
    <w:rsid w:val="2C88AF42"/>
    <w:rsid w:val="2DD7B8CF"/>
    <w:rsid w:val="2F07563B"/>
    <w:rsid w:val="30514E31"/>
    <w:rsid w:val="305E1713"/>
    <w:rsid w:val="30DF66B7"/>
    <w:rsid w:val="325CE28D"/>
    <w:rsid w:val="332358AF"/>
    <w:rsid w:val="3399FBCE"/>
    <w:rsid w:val="34507E3A"/>
    <w:rsid w:val="345CB8CE"/>
    <w:rsid w:val="3523F753"/>
    <w:rsid w:val="35B0522A"/>
    <w:rsid w:val="3689F32D"/>
    <w:rsid w:val="36931F14"/>
    <w:rsid w:val="36BCF553"/>
    <w:rsid w:val="36FCFF79"/>
    <w:rsid w:val="370BC3C1"/>
    <w:rsid w:val="3717B94A"/>
    <w:rsid w:val="376142CA"/>
    <w:rsid w:val="377A5837"/>
    <w:rsid w:val="38192D76"/>
    <w:rsid w:val="388E2A6E"/>
    <w:rsid w:val="395E5D75"/>
    <w:rsid w:val="396F73D1"/>
    <w:rsid w:val="397158CB"/>
    <w:rsid w:val="3B4596A7"/>
    <w:rsid w:val="3B6246A3"/>
    <w:rsid w:val="3BD9876D"/>
    <w:rsid w:val="3C7DDAAB"/>
    <w:rsid w:val="3CE45FE5"/>
    <w:rsid w:val="3CF63D4B"/>
    <w:rsid w:val="3D7CF2D1"/>
    <w:rsid w:val="3DBF566C"/>
    <w:rsid w:val="3DC7D92E"/>
    <w:rsid w:val="3E19095E"/>
    <w:rsid w:val="3EED03D9"/>
    <w:rsid w:val="3FE8B35A"/>
    <w:rsid w:val="40473D5B"/>
    <w:rsid w:val="404D7D13"/>
    <w:rsid w:val="40A3A40C"/>
    <w:rsid w:val="40B6E184"/>
    <w:rsid w:val="40FE0B4E"/>
    <w:rsid w:val="4147949A"/>
    <w:rsid w:val="42347EAF"/>
    <w:rsid w:val="4270AEFD"/>
    <w:rsid w:val="42C9689F"/>
    <w:rsid w:val="434947E6"/>
    <w:rsid w:val="435EA218"/>
    <w:rsid w:val="44884175"/>
    <w:rsid w:val="450083F4"/>
    <w:rsid w:val="45119D9B"/>
    <w:rsid w:val="45153203"/>
    <w:rsid w:val="453C74C7"/>
    <w:rsid w:val="45FEF47D"/>
    <w:rsid w:val="46622B22"/>
    <w:rsid w:val="474D2792"/>
    <w:rsid w:val="4793A485"/>
    <w:rsid w:val="4803B3A3"/>
    <w:rsid w:val="48DEF670"/>
    <w:rsid w:val="491223DD"/>
    <w:rsid w:val="4934D58D"/>
    <w:rsid w:val="4970B68E"/>
    <w:rsid w:val="49B75832"/>
    <w:rsid w:val="4A4A6F7F"/>
    <w:rsid w:val="4A78F4C7"/>
    <w:rsid w:val="4BF82EF0"/>
    <w:rsid w:val="4CFD9683"/>
    <w:rsid w:val="4DDDFB02"/>
    <w:rsid w:val="4E5A48F7"/>
    <w:rsid w:val="4ED2206C"/>
    <w:rsid w:val="4EDBF567"/>
    <w:rsid w:val="4F9A6EB9"/>
    <w:rsid w:val="4FA85B50"/>
    <w:rsid w:val="5129CF5C"/>
    <w:rsid w:val="515763D0"/>
    <w:rsid w:val="51910A4D"/>
    <w:rsid w:val="51E61E78"/>
    <w:rsid w:val="523EAD07"/>
    <w:rsid w:val="53077B03"/>
    <w:rsid w:val="5402BAAB"/>
    <w:rsid w:val="54E36220"/>
    <w:rsid w:val="5544F85D"/>
    <w:rsid w:val="55A6145A"/>
    <w:rsid w:val="55E6809A"/>
    <w:rsid w:val="5629B7B5"/>
    <w:rsid w:val="570A60B6"/>
    <w:rsid w:val="574BF52E"/>
    <w:rsid w:val="578ACF65"/>
    <w:rsid w:val="58658CF2"/>
    <w:rsid w:val="5868A214"/>
    <w:rsid w:val="59EDC2F4"/>
    <w:rsid w:val="5B063826"/>
    <w:rsid w:val="5BFD584B"/>
    <w:rsid w:val="5D050E12"/>
    <w:rsid w:val="5D30E90E"/>
    <w:rsid w:val="5EA8185D"/>
    <w:rsid w:val="5F7410BD"/>
    <w:rsid w:val="5F942FCD"/>
    <w:rsid w:val="6053D78E"/>
    <w:rsid w:val="6237F6A6"/>
    <w:rsid w:val="62394C21"/>
    <w:rsid w:val="6243F59A"/>
    <w:rsid w:val="6250E2CD"/>
    <w:rsid w:val="630D0D71"/>
    <w:rsid w:val="631DCEB5"/>
    <w:rsid w:val="632C5BAB"/>
    <w:rsid w:val="64188B54"/>
    <w:rsid w:val="6483777E"/>
    <w:rsid w:val="648F22A0"/>
    <w:rsid w:val="649C55E1"/>
    <w:rsid w:val="64EB0FCA"/>
    <w:rsid w:val="6519D9F9"/>
    <w:rsid w:val="654E070A"/>
    <w:rsid w:val="656BC3BD"/>
    <w:rsid w:val="65B5B85D"/>
    <w:rsid w:val="66281052"/>
    <w:rsid w:val="67538E10"/>
    <w:rsid w:val="6758B0E5"/>
    <w:rsid w:val="687C1B6E"/>
    <w:rsid w:val="6963D752"/>
    <w:rsid w:val="698E3A91"/>
    <w:rsid w:val="6A65DBC0"/>
    <w:rsid w:val="6A92F18F"/>
    <w:rsid w:val="6A9E6550"/>
    <w:rsid w:val="6AC9FEA4"/>
    <w:rsid w:val="6BA781D4"/>
    <w:rsid w:val="6C41C528"/>
    <w:rsid w:val="6C420F0E"/>
    <w:rsid w:val="6C58690E"/>
    <w:rsid w:val="6CAD1555"/>
    <w:rsid w:val="6CCAF57D"/>
    <w:rsid w:val="6D00E07E"/>
    <w:rsid w:val="6D606E05"/>
    <w:rsid w:val="6DA0437F"/>
    <w:rsid w:val="6DA22C77"/>
    <w:rsid w:val="6E0A5A47"/>
    <w:rsid w:val="6E9125CE"/>
    <w:rsid w:val="6F9FFA8B"/>
    <w:rsid w:val="70BF13D2"/>
    <w:rsid w:val="715E3B4B"/>
    <w:rsid w:val="718CBD74"/>
    <w:rsid w:val="7199ECC7"/>
    <w:rsid w:val="719A15C4"/>
    <w:rsid w:val="72577BD6"/>
    <w:rsid w:val="72D26AFF"/>
    <w:rsid w:val="730CAD14"/>
    <w:rsid w:val="7402B85C"/>
    <w:rsid w:val="74472251"/>
    <w:rsid w:val="747A6AC5"/>
    <w:rsid w:val="74934B5C"/>
    <w:rsid w:val="74E41B0B"/>
    <w:rsid w:val="7518E704"/>
    <w:rsid w:val="75CC26E3"/>
    <w:rsid w:val="7655F4B1"/>
    <w:rsid w:val="7668A956"/>
    <w:rsid w:val="7692A7BC"/>
    <w:rsid w:val="76B33C4D"/>
    <w:rsid w:val="76F8F119"/>
    <w:rsid w:val="770FDB6F"/>
    <w:rsid w:val="77B92374"/>
    <w:rsid w:val="77CAEC1E"/>
    <w:rsid w:val="78E1F2D9"/>
    <w:rsid w:val="7941AC83"/>
    <w:rsid w:val="7971E8C1"/>
    <w:rsid w:val="797D4B41"/>
    <w:rsid w:val="7A8188C4"/>
    <w:rsid w:val="7AFF7F53"/>
    <w:rsid w:val="7B9869AB"/>
    <w:rsid w:val="7CF8DD31"/>
    <w:rsid w:val="7D83BB9B"/>
    <w:rsid w:val="7DE5A6E8"/>
    <w:rsid w:val="7E46FF40"/>
    <w:rsid w:val="7E8A1651"/>
    <w:rsid w:val="7FE9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C671"/>
  <w15:chartTrackingRefBased/>
  <w15:docId w15:val="{b5d38221-d805-4771-83f2-f31248c694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tasks.xml><?xml version="1.0" encoding="utf-8"?>
<t:Tasks xmlns:t="http://schemas.microsoft.com/office/tasks/2019/documenttasks" xmlns:oel="http://schemas.microsoft.com/office/2019/extlst">
  <t:Task id="{F3F4FDAD-E897-4F7D-A32B-E99A475A4E6F}">
    <t:Anchor>
      <t:Comment id="242740422"/>
    </t:Anchor>
    <t:History>
      <t:Event id="{65A656AB-F08C-440F-91A9-395F81D35C0F}" time="2021-01-14T22:27:28.609Z">
        <t:Attribution userId="S::adoss@sunbeamfamilyservices.org::513e1314-db53-4c93-9310-b7032e12a686" userProvider="AD" userName="Angie Doss"/>
        <t:Anchor>
          <t:Comment id="242740422"/>
        </t:Anchor>
        <t:Create/>
      </t:Event>
      <t:Event id="{9B7FA533-6432-413B-A748-BB157FA88641}" time="2021-01-14T22:27:28.609Z">
        <t:Attribution userId="S::adoss@sunbeamfamilyservices.org::513e1314-db53-4c93-9310-b7032e12a686" userProvider="AD" userName="Angie Doss"/>
        <t:Anchor>
          <t:Comment id="242740422"/>
        </t:Anchor>
        <t:Assign userId="S::srahhal@sunbeamfamilyservices.org::b84925b1-7444-41a4-9000-3eee0beab5c8" userProvider="AD" userName="Sarah Rahhal"/>
      </t:Event>
      <t:Event id="{83213BB9-EA49-48C0-96E4-96BB20BDBE3D}" time="2021-01-14T22:27:28.609Z">
        <t:Attribution userId="S::adoss@sunbeamfamilyservices.org::513e1314-db53-4c93-9310-b7032e12a686" userProvider="AD" userName="Angie Doss"/>
        <t:Anchor>
          <t:Comment id="242740422"/>
        </t:Anchor>
        <t:SetTitle title="@Sarah Rahhal Any changes to your quote?"/>
      </t:Event>
    </t:History>
  </t:Task>
  <t:Task id="{C76F5D92-9249-40A3-A1F0-9DAEB79C2528}">
    <t:Anchor>
      <t:Comment id="1786256068"/>
    </t:Anchor>
    <t:History>
      <t:Event id="{75E2626C-1931-49EC-B335-CEA38C0032FD}" time="2021-02-05T16:23:09.782Z">
        <t:Attribution userId="S::adoss@sunbeamfamilyservices.org::513e1314-db53-4c93-9310-b7032e12a686" userProvider="AD" userName="Angie Doss"/>
        <t:Anchor>
          <t:Comment id="1786256068"/>
        </t:Anchor>
        <t:Create/>
      </t:Event>
      <t:Event id="{526D9F27-5456-41CA-9E60-93060B953140}" time="2021-02-05T16:23:09.782Z">
        <t:Attribution userId="S::adoss@sunbeamfamilyservices.org::513e1314-db53-4c93-9310-b7032e12a686" userProvider="AD" userName="Angie Doss"/>
        <t:Anchor>
          <t:Comment id="1786256068"/>
        </t:Anchor>
        <t:Assign userId="S::tford@sunbeamfamilyservices.org::0d689c4d-16e1-4605-8c7f-22ac45b86c02" userProvider="AD" userName="Talena Ford"/>
      </t:Event>
      <t:Event id="{D78C9393-211F-468D-A39F-CC76240A26A1}" time="2021-02-05T16:23:09.782Z">
        <t:Attribution userId="S::adoss@sunbeamfamilyservices.org::513e1314-db53-4c93-9310-b7032e12a686" userProvider="AD" userName="Angie Doss"/>
        <t:Anchor>
          <t:Comment id="1786256068"/>
        </t:Anchor>
        <t:SetTitle title="@Talena Ford Any changes to this press release?"/>
      </t:Event>
    </t:History>
  </t:Task>
  <t:Task id="{79EE8982-3516-4BFF-A7BE-9253E164AEF6}">
    <t:Anchor>
      <t:Comment id="1027297891"/>
    </t:Anchor>
    <t:History>
      <t:Event id="{9E18FDF2-95FE-4B11-A9E8-ACE56377C429}" time="2021-02-05T17:24:25.182Z">
        <t:Attribution userId="S::adoss@sunbeamfamilyservices.org::513e1314-db53-4c93-9310-b7032e12a686" userProvider="AD" userName="Angie Doss"/>
        <t:Anchor>
          <t:Comment id="1027297891"/>
        </t:Anchor>
        <t:Create/>
      </t:Event>
      <t:Event id="{30E3FEC4-5E17-4DC1-866E-4F75B214CF8F}" time="2021-02-05T17:24:25.182Z">
        <t:Attribution userId="S::adoss@sunbeamfamilyservices.org::513e1314-db53-4c93-9310-b7032e12a686" userProvider="AD" userName="Angie Doss"/>
        <t:Anchor>
          <t:Comment id="1027297891"/>
        </t:Anchor>
        <t:Assign userId="S::jcoleman@sunbeamfamilyservices.org::4670ac1a-bf1a-491d-aa9f-cf14bf594332" userProvider="AD" userName="Jeremy Coleman"/>
      </t:Event>
      <t:Event id="{E8EFF7C5-1ED0-4236-B4B0-902FC9163317}" time="2021-02-05T17:24:25.182Z">
        <t:Attribution userId="S::adoss@sunbeamfamilyservices.org::513e1314-db53-4c93-9310-b7032e12a686" userProvider="AD" userName="Angie Doss"/>
        <t:Anchor>
          <t:Comment id="1027297891"/>
        </t:Anchor>
        <t:SetTitle title="@Jeremy Coleman"/>
      </t:Event>
    </t:History>
  </t:Task>
  <t:Task id="{309AD669-4176-46A8-845C-C87C27087991}">
    <t:Anchor>
      <t:Comment id="1520911628"/>
    </t:Anchor>
    <t:History>
      <t:Event id="{4258AC02-09F1-489C-AE1C-F5C5C53F20ED}" time="2021-02-05T19:31:46.897Z">
        <t:Attribution userId="S::adoss@sunbeamfamilyservices.org::513e1314-db53-4c93-9310-b7032e12a686" userProvider="AD" userName="Angie Doss"/>
        <t:Anchor>
          <t:Comment id="1520911628"/>
        </t:Anchor>
        <t:Create/>
      </t:Event>
      <t:Event id="{B9A71B29-05CC-4E9C-AC2C-4BAD191986B2}" time="2021-02-05T19:31:46.897Z">
        <t:Attribution userId="S::adoss@sunbeamfamilyservices.org::513e1314-db53-4c93-9310-b7032e12a686" userProvider="AD" userName="Angie Doss"/>
        <t:Anchor>
          <t:Comment id="1520911628"/>
        </t:Anchor>
        <t:Assign userId="S::srahhal@sunbeamfamilyservices.org::b84925b1-7444-41a4-9000-3eee0beab5c8" userProvider="AD" userName="Sarah Rahhal"/>
      </t:Event>
      <t:Event id="{27113603-45F5-40E3-83F7-CA3325A6A1FF}" time="2021-02-05T19:31:46.897Z">
        <t:Attribution userId="S::adoss@sunbeamfamilyservices.org::513e1314-db53-4c93-9310-b7032e12a686" userProvider="AD" userName="Angie Doss"/>
        <t:Anchor>
          <t:Comment id="1520911628"/>
        </t:Anchor>
        <t:SetTitle title="@Sarah Rahhal Can you provide a quote?"/>
      </t:Event>
    </t:History>
  </t:Task>
  <t:Task id="{75EB90F8-679A-4AA2-B446-D53BD479F452}">
    <t:Anchor>
      <t:Comment id="912404437"/>
    </t:Anchor>
    <t:History>
      <t:Event id="{98000F65-ED00-408C-B786-984113501272}" time="2021-02-05T19:33:27.711Z">
        <t:Attribution userId="S::adoss@sunbeamfamilyservices.org::513e1314-db53-4c93-9310-b7032e12a686" userProvider="AD" userName="Angie Doss"/>
        <t:Anchor>
          <t:Comment id="912404437"/>
        </t:Anchor>
        <t:Create/>
      </t:Event>
      <t:Event id="{7C289258-4077-4B20-9EB0-6FC2A900184C}" time="2021-02-05T19:33:27.711Z">
        <t:Attribution userId="S::adoss@sunbeamfamilyservices.org::513e1314-db53-4c93-9310-b7032e12a686" userProvider="AD" userName="Angie Doss"/>
        <t:Anchor>
          <t:Comment id="912404437"/>
        </t:Anchor>
        <t:Assign userId="S::srahhal@sunbeamfamilyservices.org::b84925b1-7444-41a4-9000-3eee0beab5c8" userProvider="AD" userName="Sarah Rahhal"/>
      </t:Event>
      <t:Event id="{CA1E0928-39DA-4BFC-860F-C376EAE99071}" time="2021-02-05T19:33:27.711Z">
        <t:Attribution userId="S::adoss@sunbeamfamilyservices.org::513e1314-db53-4c93-9310-b7032e12a686" userProvider="AD" userName="Angie Doss"/>
        <t:Anchor>
          <t:Comment id="912404437"/>
        </t:Anchor>
        <t:SetTitle title="@Sarah Rahhal righ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coleman@sunbeamfamilyservices.org" TargetMode="External" Id="R62cc6e5c4d5d4c03" /><Relationship Type="http://schemas.microsoft.com/office/2011/relationships/people" Target="/word/people.xml" Id="R3f222cc70d014892" /><Relationship Type="http://schemas.microsoft.com/office/2011/relationships/commentsExtended" Target="/word/commentsExtended.xml" Id="R7d21f9ad56284d52" /><Relationship Type="http://schemas.microsoft.com/office/2016/09/relationships/commentsIds" Target="/word/commentsIds.xml" Id="R2b523eb81ba7411d" /><Relationship Type="http://schemas.microsoft.com/office/2019/05/relationships/documenttasks" Target="/word/tasks.xml" Id="R76294efcf26a4a3f" /><Relationship Type="http://schemas.openxmlformats.org/officeDocument/2006/relationships/numbering" Target="/word/numbering.xml" Id="R71c46f81e36d45d7" /><Relationship Type="http://schemas.openxmlformats.org/officeDocument/2006/relationships/hyperlink" Target="https://sunbeamfamilyservices.org/wp-content/uploads/2020/10/SFS-PrimaryLogo-CMYK.png" TargetMode="External" Id="R4b3495e5a7114925" /><Relationship Type="http://schemas.openxmlformats.org/officeDocument/2006/relationships/hyperlink" Target="https://www.nctsn.org/resources/secondary-traumatic-stress-fact-sheet-child-serving-professionals" TargetMode="External" Id="R5e9e7e29f6ef44db" /><Relationship Type="http://schemas.openxmlformats.org/officeDocument/2006/relationships/hyperlink" Target="https://www.ou.edu/tulsa/hope" TargetMode="External" Id="Rb43508fbb3924c77" /><Relationship Type="http://schemas.openxmlformats.org/officeDocument/2006/relationships/image" Target="/media/image2.png" Id="R26bca26bd9dd44ca" /><Relationship Type="http://schemas.openxmlformats.org/officeDocument/2006/relationships/hyperlink" Target="https://www.ou.edu/tulsa/hope" TargetMode="External" Id="R382ade74613443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2020-09-30T15:10:21.5289969Z</dcterms:created>
  <dcterms:modified xsi:type="dcterms:W3CDTF">2021-02-05T21:49:29.0704502Z</dcterms:modified>
  <dc:creator>Jeremy Coleman</dc:creator>
  <lastModifiedBy>Angie Doss</lastModifiedBy>
</coreProperties>
</file>